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0" w:rsidRPr="00EE2030" w:rsidRDefault="00EE2030" w:rsidP="00EE20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lang w:val="es-ES" w:eastAsia="zh-CN"/>
        </w:rPr>
      </w:pPr>
      <w:r w:rsidRPr="00EE2030">
        <w:rPr>
          <w:rFonts w:ascii="Arial" w:eastAsia="SimSun" w:hAnsi="Arial" w:cs="Arial"/>
          <w:b/>
          <w:bCs/>
          <w:lang w:val="es-ES" w:eastAsia="zh-CN"/>
        </w:rPr>
        <w:t>Tribunal Supremo de Elecciones</w:t>
      </w:r>
    </w:p>
    <w:p w:rsidR="00EE2030" w:rsidRPr="00EE2030" w:rsidRDefault="00EE2030" w:rsidP="00EE20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lang w:val="es-ES" w:eastAsia="zh-CN"/>
        </w:rPr>
      </w:pPr>
      <w:r>
        <w:rPr>
          <w:rFonts w:ascii="Arial" w:eastAsia="SimSun" w:hAnsi="Arial" w:cs="Arial"/>
          <w:b/>
          <w:bCs/>
          <w:lang w:val="es-ES" w:eastAsia="zh-CN"/>
        </w:rPr>
        <w:t>Ejecución Presupuestaria 2014</w:t>
      </w:r>
    </w:p>
    <w:p w:rsidR="00EE2030" w:rsidRPr="00EE2030" w:rsidRDefault="00EE2030" w:rsidP="00EE20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808"/>
        <w:gridCol w:w="1985"/>
        <w:gridCol w:w="1842"/>
      </w:tblGrid>
      <w:tr w:rsidR="00EE2030" w:rsidRPr="00EE2030" w:rsidTr="00C0499D">
        <w:trPr>
          <w:trHeight w:val="519"/>
        </w:trPr>
        <w:tc>
          <w:tcPr>
            <w:tcW w:w="2870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Centro de gestión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>Apropiación  Actual</w:t>
            </w:r>
            <w:r w:rsidRPr="00EE2030">
              <w:rPr>
                <w:rFonts w:ascii="Arial" w:eastAsia="SimSun" w:hAnsi="Arial" w:cs="Arial"/>
                <w:b/>
                <w:szCs w:val="24"/>
                <w:vertAlign w:val="superscript"/>
                <w:lang w:val="es-ES" w:eastAsia="zh-CN"/>
              </w:rPr>
              <w:footnoteReference w:id="1"/>
            </w:r>
          </w:p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 (a)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Gasto Devengado </w:t>
            </w:r>
          </w:p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>(b)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>% de Ejecución</w:t>
            </w:r>
          </w:p>
        </w:tc>
      </w:tr>
      <w:tr w:rsidR="00EE2030" w:rsidRPr="00EE2030" w:rsidTr="00C0499D">
        <w:trPr>
          <w:trHeight w:val="391"/>
        </w:trPr>
        <w:tc>
          <w:tcPr>
            <w:tcW w:w="2870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szCs w:val="24"/>
                <w:lang w:val="es-ES" w:eastAsia="zh-CN"/>
              </w:rPr>
              <w:t>(b/a)</w:t>
            </w:r>
          </w:p>
        </w:tc>
      </w:tr>
      <w:tr w:rsidR="00EE2030" w:rsidRPr="00EE2030" w:rsidTr="00C0499D">
        <w:trPr>
          <w:trHeight w:val="474"/>
        </w:trPr>
        <w:tc>
          <w:tcPr>
            <w:tcW w:w="2870" w:type="dxa"/>
            <w:tcBorders>
              <w:top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850-01 Tribunal Supremo de Elecciones </w:t>
            </w:r>
          </w:p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>15.832.400.000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>13.621.002.396,97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>86.03%</w:t>
            </w:r>
          </w:p>
        </w:tc>
      </w:tr>
      <w:tr w:rsidR="00EE2030" w:rsidRPr="00EE2030" w:rsidTr="00C0499D">
        <w:trPr>
          <w:trHeight w:val="659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850-02 Organización de Elecciones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>20.718.224.600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 xml:space="preserve">17.384.269.619,10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szCs w:val="24"/>
                <w:lang w:val="es-ES" w:eastAsia="zh-CN"/>
              </w:rPr>
              <w:t>83,90%</w:t>
            </w:r>
          </w:p>
        </w:tc>
      </w:tr>
      <w:tr w:rsidR="00EE2030" w:rsidRPr="00EE2030" w:rsidTr="00C0499D">
        <w:trPr>
          <w:trHeight w:val="417"/>
        </w:trPr>
        <w:tc>
          <w:tcPr>
            <w:tcW w:w="28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TOTAL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36.550.624.600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bCs/>
                <w:lang w:val="es-ES" w:eastAsia="zh-CN"/>
              </w:rPr>
              <w:t>31.005.272.016,07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E2030" w:rsidRPr="00EE2030" w:rsidRDefault="00EE2030" w:rsidP="00E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EE2030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84.82%</w:t>
            </w:r>
          </w:p>
        </w:tc>
      </w:tr>
    </w:tbl>
    <w:p w:rsidR="00EE2030" w:rsidRPr="00EE2030" w:rsidRDefault="00EE2030" w:rsidP="00EE20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Cs/>
          <w:sz w:val="18"/>
          <w:szCs w:val="18"/>
          <w:lang w:val="es-ES" w:eastAsia="zh-CN"/>
        </w:rPr>
      </w:pPr>
      <w:r w:rsidRPr="00EE2030">
        <w:rPr>
          <w:rFonts w:ascii="Arial" w:eastAsia="SimSun" w:hAnsi="Arial" w:cs="Arial"/>
          <w:b/>
          <w:iCs/>
          <w:sz w:val="18"/>
          <w:szCs w:val="18"/>
          <w:lang w:val="es-ES" w:eastAsia="zh-CN"/>
        </w:rPr>
        <w:t>Fuente:</w:t>
      </w:r>
      <w:r w:rsidRPr="00EE2030">
        <w:rPr>
          <w:rFonts w:ascii="Arial" w:eastAsia="SimSun" w:hAnsi="Arial" w:cs="Arial"/>
          <w:iCs/>
          <w:sz w:val="18"/>
          <w:szCs w:val="18"/>
          <w:lang w:val="es-ES" w:eastAsia="zh-CN"/>
        </w:rPr>
        <w:t xml:space="preserve"> Dirección Ejecutiva.  </w:t>
      </w:r>
    </w:p>
    <w:p w:rsidR="009F1423" w:rsidRDefault="009F1423">
      <w:bookmarkStart w:id="0" w:name="_GoBack"/>
      <w:bookmarkEnd w:id="0"/>
    </w:p>
    <w:sectPr w:rsidR="009F1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D" w:rsidRDefault="00E601FD" w:rsidP="00EE2030">
      <w:pPr>
        <w:spacing w:after="0" w:line="240" w:lineRule="auto"/>
      </w:pPr>
      <w:r>
        <w:separator/>
      </w:r>
    </w:p>
  </w:endnote>
  <w:endnote w:type="continuationSeparator" w:id="0">
    <w:p w:rsidR="00E601FD" w:rsidRDefault="00E601FD" w:rsidP="00EE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D" w:rsidRDefault="00E601FD" w:rsidP="00EE2030">
      <w:pPr>
        <w:spacing w:after="0" w:line="240" w:lineRule="auto"/>
      </w:pPr>
      <w:r>
        <w:separator/>
      </w:r>
    </w:p>
  </w:footnote>
  <w:footnote w:type="continuationSeparator" w:id="0">
    <w:p w:rsidR="00E601FD" w:rsidRDefault="00E601FD" w:rsidP="00EE2030">
      <w:pPr>
        <w:spacing w:after="0" w:line="240" w:lineRule="auto"/>
      </w:pPr>
      <w:r>
        <w:continuationSeparator/>
      </w:r>
    </w:p>
  </w:footnote>
  <w:footnote w:id="1">
    <w:p w:rsidR="00EE2030" w:rsidRPr="00A45A41" w:rsidRDefault="00EE2030" w:rsidP="00EE203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Cifras incluyen las rebajas aplicadas al presupuesto durante el ejercicio económico.  Es la apropiación real.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0"/>
    <w:rsid w:val="009F1423"/>
    <w:rsid w:val="00E601FD"/>
    <w:rsid w:val="00E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E20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2030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EE2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E20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2030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EE2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fjimenez</dc:creator>
  <cp:keywords/>
  <dc:description/>
  <cp:lastModifiedBy>fjimenez</cp:lastModifiedBy>
  <cp:revision>1</cp:revision>
  <dcterms:created xsi:type="dcterms:W3CDTF">2016-07-19T22:11:00Z</dcterms:created>
  <dcterms:modified xsi:type="dcterms:W3CDTF">2016-07-19T22:12:00Z</dcterms:modified>
</cp:coreProperties>
</file>